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D6A3" w14:textId="77777777" w:rsidR="002240F8" w:rsidRDefault="002240F8" w:rsidP="002240F8">
      <w:pPr>
        <w:suppressAutoHyphens/>
        <w:autoSpaceDN w:val="0"/>
        <w:spacing w:after="0"/>
        <w:jc w:val="both"/>
        <w:rPr>
          <w:rFonts w:ascii="Arial" w:eastAsia="Calibri" w:hAnsi="Arial" w:cs="Arial"/>
          <w:sz w:val="20"/>
          <w:szCs w:val="20"/>
        </w:rPr>
      </w:pPr>
    </w:p>
    <w:p w14:paraId="0727FA31" w14:textId="77777777" w:rsidR="002240F8" w:rsidRDefault="002240F8" w:rsidP="002240F8">
      <w:pPr>
        <w:suppressAutoHyphens/>
        <w:autoSpaceDN w:val="0"/>
        <w:spacing w:after="0"/>
        <w:jc w:val="both"/>
        <w:rPr>
          <w:rFonts w:ascii="Arial" w:eastAsia="Calibri" w:hAnsi="Arial" w:cs="Arial"/>
          <w:sz w:val="20"/>
          <w:szCs w:val="20"/>
        </w:rPr>
      </w:pPr>
    </w:p>
    <w:p w14:paraId="23B5EE83" w14:textId="77777777" w:rsidR="002240F8" w:rsidRDefault="002240F8" w:rsidP="002240F8">
      <w:pPr>
        <w:suppressAutoHyphens/>
        <w:autoSpaceDN w:val="0"/>
        <w:spacing w:after="0"/>
        <w:jc w:val="both"/>
        <w:rPr>
          <w:rFonts w:ascii="Arial" w:eastAsia="Calibri" w:hAnsi="Arial" w:cs="Arial"/>
          <w:sz w:val="20"/>
          <w:szCs w:val="20"/>
        </w:rPr>
      </w:pPr>
      <w:r>
        <w:rPr>
          <w:rFonts w:ascii="Arial" w:eastAsia="Calibri" w:hAnsi="Arial" w:cs="Arial"/>
          <w:noProof/>
          <w:sz w:val="20"/>
          <w:szCs w:val="20"/>
          <w:lang w:eastAsia="en-GB"/>
        </w:rPr>
        <w:drawing>
          <wp:inline distT="0" distB="0" distL="0" distR="0" wp14:anchorId="0C43924D" wp14:editId="175057EF">
            <wp:extent cx="877751" cy="865561"/>
            <wp:effectExtent l="0" t="0" r="0" b="0"/>
            <wp:docPr id="351" name="Picture 351" descr="A logo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Picture 351" descr="A logo of people in a circ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877751" cy="865561"/>
                    </a:xfrm>
                    <a:prstGeom prst="rect">
                      <a:avLst/>
                    </a:prstGeom>
                  </pic:spPr>
                </pic:pic>
              </a:graphicData>
            </a:graphic>
          </wp:inline>
        </w:drawing>
      </w:r>
    </w:p>
    <w:p w14:paraId="158BE0B9" w14:textId="77777777" w:rsidR="002240F8" w:rsidRPr="00AB3638" w:rsidRDefault="002240F8" w:rsidP="002240F8">
      <w:pPr>
        <w:suppressAutoHyphens/>
        <w:autoSpaceDN w:val="0"/>
        <w:spacing w:after="0"/>
        <w:jc w:val="both"/>
        <w:rPr>
          <w:rFonts w:ascii="Arial" w:eastAsia="Calibri" w:hAnsi="Arial" w:cs="Arial"/>
          <w:sz w:val="20"/>
          <w:szCs w:val="20"/>
        </w:rPr>
      </w:pPr>
    </w:p>
    <w:tbl>
      <w:tblPr>
        <w:tblW w:w="9781" w:type="dxa"/>
        <w:tblCellMar>
          <w:left w:w="10" w:type="dxa"/>
          <w:right w:w="10" w:type="dxa"/>
        </w:tblCellMar>
        <w:tblLook w:val="0000" w:firstRow="0" w:lastRow="0" w:firstColumn="0" w:lastColumn="0" w:noHBand="0" w:noVBand="0"/>
      </w:tblPr>
      <w:tblGrid>
        <w:gridCol w:w="9781"/>
      </w:tblGrid>
      <w:tr w:rsidR="002240F8" w:rsidRPr="00AB3638" w14:paraId="49AF149F" w14:textId="77777777" w:rsidTr="00966D09">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8D779" w14:textId="77777777" w:rsidR="002240F8" w:rsidRPr="00AB3638" w:rsidRDefault="002240F8" w:rsidP="00966D09">
            <w:pPr>
              <w:keepNext/>
              <w:suppressAutoHyphens/>
              <w:autoSpaceDN w:val="0"/>
              <w:spacing w:before="240" w:after="240"/>
              <w:ind w:right="-90"/>
              <w:jc w:val="center"/>
              <w:rPr>
                <w:rFonts w:ascii="Arial" w:eastAsia="Times New Roman" w:hAnsi="Arial" w:cs="Arial"/>
                <w:bCs/>
                <w:color w:val="C00000"/>
                <w:kern w:val="3"/>
                <w:sz w:val="32"/>
                <w:szCs w:val="32"/>
              </w:rPr>
            </w:pPr>
            <w:r w:rsidRPr="00AB3638">
              <w:rPr>
                <w:rFonts w:ascii="Arial" w:eastAsia="Times New Roman" w:hAnsi="Arial" w:cs="Arial"/>
                <w:bCs/>
                <w:color w:val="C00000"/>
                <w:kern w:val="3"/>
                <w:sz w:val="32"/>
                <w:szCs w:val="32"/>
              </w:rPr>
              <w:t>PRICING POLICY</w:t>
            </w:r>
          </w:p>
        </w:tc>
      </w:tr>
    </w:tbl>
    <w:p w14:paraId="5CB70588" w14:textId="77777777" w:rsidR="002240F8" w:rsidRPr="00AB3638" w:rsidRDefault="002240F8" w:rsidP="002240F8">
      <w:pPr>
        <w:suppressAutoHyphens/>
        <w:autoSpaceDN w:val="0"/>
        <w:jc w:val="both"/>
        <w:textAlignment w:val="baseline"/>
        <w:rPr>
          <w:rFonts w:ascii="Calibri" w:eastAsia="Calibri" w:hAnsi="Calibri" w:cs="Times New Roman"/>
        </w:rPr>
      </w:pPr>
    </w:p>
    <w:p w14:paraId="745C1037" w14:textId="77777777" w:rsidR="002240F8" w:rsidRPr="00AB3638" w:rsidRDefault="002240F8" w:rsidP="002240F8">
      <w:pPr>
        <w:tabs>
          <w:tab w:val="left" w:pos="3870"/>
        </w:tabs>
        <w:suppressAutoHyphens/>
        <w:autoSpaceDN w:val="0"/>
        <w:spacing w:after="0"/>
        <w:jc w:val="both"/>
        <w:rPr>
          <w:rFonts w:ascii="Times New Roman" w:eastAsia="Times New Roman" w:hAnsi="Times New Roman" w:cs="Times New Roman"/>
          <w:b/>
          <w:sz w:val="36"/>
          <w:szCs w:val="36"/>
          <w:u w:val="single"/>
        </w:rPr>
      </w:pPr>
      <w:r w:rsidRPr="00AB3638">
        <w:rPr>
          <w:rFonts w:ascii="Arial" w:eastAsia="Calibri" w:hAnsi="Arial" w:cs="Arial"/>
          <w:i/>
          <w:iCs/>
          <w:color w:val="000000"/>
          <w:sz w:val="20"/>
          <w:szCs w:val="20"/>
        </w:rPr>
        <w:t>‘</w:t>
      </w:r>
      <w:r>
        <w:rPr>
          <w:rFonts w:ascii="Arial" w:eastAsia="Calibri" w:hAnsi="Arial" w:cs="Arial"/>
          <w:i/>
          <w:iCs/>
          <w:color w:val="000000"/>
          <w:sz w:val="20"/>
          <w:szCs w:val="20"/>
        </w:rPr>
        <w:t xml:space="preserve">Growing Together </w:t>
      </w:r>
      <w:r w:rsidRPr="00AB3638">
        <w:rPr>
          <w:rFonts w:ascii="Arial" w:eastAsia="Calibri" w:hAnsi="Arial" w:cs="Arial"/>
          <w:i/>
          <w:iCs/>
          <w:color w:val="000000"/>
          <w:sz w:val="20"/>
          <w:szCs w:val="20"/>
        </w:rPr>
        <w:t>is a Registered Charity, and is the employer for the purposes of this policy. References in this policy to “the employer” should be taken</w:t>
      </w:r>
      <w:r>
        <w:rPr>
          <w:rFonts w:ascii="Arial" w:eastAsia="Calibri" w:hAnsi="Arial" w:cs="Arial"/>
          <w:i/>
          <w:iCs/>
          <w:color w:val="000000"/>
          <w:sz w:val="20"/>
          <w:szCs w:val="20"/>
        </w:rPr>
        <w:t xml:space="preserve"> in all instances to refer to Growing Together</w:t>
      </w:r>
      <w:r w:rsidRPr="00AB3638">
        <w:rPr>
          <w:rFonts w:ascii="Arial" w:eastAsia="Calibri" w:hAnsi="Arial" w:cs="Arial"/>
          <w:i/>
          <w:iCs/>
          <w:color w:val="000000"/>
          <w:sz w:val="20"/>
          <w:szCs w:val="20"/>
        </w:rPr>
        <w:t xml:space="preserve">’. Similarly all references made to </w:t>
      </w:r>
      <w:r>
        <w:rPr>
          <w:rFonts w:ascii="Arial" w:eastAsia="Calibri" w:hAnsi="Arial" w:cs="Arial"/>
          <w:i/>
          <w:iCs/>
          <w:color w:val="000000"/>
          <w:sz w:val="20"/>
          <w:szCs w:val="20"/>
        </w:rPr>
        <w:t>‘Staff’ are to be taken in all instances to refer to all paid employees of Growing Together.</w:t>
      </w:r>
    </w:p>
    <w:p w14:paraId="0AE6F7B5" w14:textId="77777777" w:rsidR="002240F8" w:rsidRPr="00AB3638" w:rsidRDefault="002240F8" w:rsidP="002240F8">
      <w:pPr>
        <w:suppressAutoHyphens/>
        <w:autoSpaceDN w:val="0"/>
        <w:jc w:val="both"/>
        <w:textAlignment w:val="baseline"/>
        <w:rPr>
          <w:rFonts w:ascii="Calibri" w:eastAsia="Calibri" w:hAnsi="Calibri" w:cs="Times New Roman"/>
        </w:rPr>
      </w:pPr>
    </w:p>
    <w:p w14:paraId="59B9999E" w14:textId="77777777" w:rsidR="002240F8" w:rsidRDefault="002240F8" w:rsidP="002240F8">
      <w:pPr>
        <w:suppressAutoHyphens/>
        <w:autoSpaceDN w:val="0"/>
        <w:spacing w:after="255"/>
        <w:jc w:val="both"/>
        <w:textAlignment w:val="baseline"/>
        <w:rPr>
          <w:rFonts w:ascii="Arial" w:eastAsia="Times New Roman" w:hAnsi="Arial" w:cs="Arial"/>
          <w:lang w:val="en" w:eastAsia="en-GB"/>
        </w:rPr>
      </w:pPr>
      <w:r w:rsidRPr="00990D60">
        <w:rPr>
          <w:rFonts w:ascii="Arial" w:eastAsia="Times New Roman" w:hAnsi="Arial" w:cs="Arial"/>
          <w:lang w:val="en" w:eastAsia="en-GB"/>
        </w:rPr>
        <w:t>At Blackthorn Good Neighbours Nursery we believe in open communication with all parent</w:t>
      </w:r>
      <w:r>
        <w:rPr>
          <w:rFonts w:ascii="Arial" w:eastAsia="Times New Roman" w:hAnsi="Arial" w:cs="Arial"/>
          <w:lang w:val="en" w:eastAsia="en-GB"/>
        </w:rPr>
        <w:t>s,</w:t>
      </w:r>
      <w:r w:rsidRPr="00990D60">
        <w:rPr>
          <w:rFonts w:ascii="Arial" w:eastAsia="Times New Roman" w:hAnsi="Arial" w:cs="Arial"/>
          <w:lang w:val="en" w:eastAsia="en-GB"/>
        </w:rPr>
        <w:t xml:space="preserve"> </w:t>
      </w:r>
      <w:r>
        <w:rPr>
          <w:rFonts w:ascii="Arial" w:eastAsia="Times New Roman" w:hAnsi="Arial" w:cs="Arial"/>
          <w:lang w:val="en" w:eastAsia="en-GB"/>
        </w:rPr>
        <w:t>c</w:t>
      </w:r>
      <w:r w:rsidRPr="00990D60">
        <w:rPr>
          <w:rFonts w:ascii="Arial" w:eastAsia="Times New Roman" w:hAnsi="Arial" w:cs="Arial"/>
          <w:lang w:val="en" w:eastAsia="en-GB"/>
        </w:rPr>
        <w:t xml:space="preserve">arers and staff and are therefore presenting this pricing policy in order to ensure that everyone fully understands our charging structure. </w:t>
      </w:r>
    </w:p>
    <w:p w14:paraId="40472B73" w14:textId="77777777" w:rsidR="002240F8" w:rsidRDefault="002240F8" w:rsidP="002240F8">
      <w:pPr>
        <w:suppressAutoHyphens/>
        <w:autoSpaceDN w:val="0"/>
        <w:spacing w:after="255"/>
        <w:jc w:val="both"/>
        <w:textAlignment w:val="baseline"/>
        <w:rPr>
          <w:rFonts w:ascii="Arial" w:eastAsia="Times New Roman" w:hAnsi="Arial" w:cs="Arial"/>
          <w:lang w:val="en" w:eastAsia="en-GB"/>
        </w:rPr>
      </w:pPr>
      <w:r w:rsidRPr="00990D60">
        <w:rPr>
          <w:rFonts w:ascii="Arial" w:eastAsia="Times New Roman" w:hAnsi="Arial" w:cs="Arial"/>
          <w:lang w:val="en" w:eastAsia="en-GB"/>
        </w:rPr>
        <w:t xml:space="preserve">We are open for 38 weeks a year, closing </w:t>
      </w:r>
      <w:r w:rsidRPr="00E135E2">
        <w:rPr>
          <w:rFonts w:ascii="Arial" w:eastAsia="Times New Roman" w:hAnsi="Arial" w:cs="Arial"/>
          <w:lang w:val="en" w:eastAsia="en-GB"/>
        </w:rPr>
        <w:t>Bank Holidays.</w:t>
      </w:r>
      <w:r w:rsidRPr="00990D60">
        <w:rPr>
          <w:rFonts w:ascii="Arial" w:eastAsia="Times New Roman" w:hAnsi="Arial" w:cs="Arial"/>
          <w:lang w:val="en" w:eastAsia="en-GB"/>
        </w:rPr>
        <w:t xml:space="preserve"> The nursery currently operates from 8.15 to 15.30. </w:t>
      </w:r>
    </w:p>
    <w:p w14:paraId="055AA795"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Pr>
          <w:rFonts w:ascii="Arial" w:eastAsia="Times New Roman" w:hAnsi="Arial" w:cs="Arial"/>
          <w:lang w:val="en" w:eastAsia="en-GB"/>
        </w:rPr>
        <w:t xml:space="preserve">Weekly payment – we ask all parents/carers to pay £8 a week towards the cost of </w:t>
      </w:r>
      <w:r w:rsidRPr="00990D60">
        <w:rPr>
          <w:rFonts w:ascii="Arial" w:eastAsia="Times New Roman" w:hAnsi="Arial" w:cs="Arial"/>
          <w:lang w:val="en" w:eastAsia="en-GB"/>
        </w:rPr>
        <w:t>drinks and snacks and</w:t>
      </w:r>
      <w:r>
        <w:rPr>
          <w:rFonts w:ascii="Arial" w:eastAsia="Times New Roman" w:hAnsi="Arial" w:cs="Arial"/>
          <w:lang w:val="en" w:eastAsia="en-GB"/>
        </w:rPr>
        <w:t xml:space="preserve"> sundries.</w:t>
      </w:r>
    </w:p>
    <w:p w14:paraId="01DBB994"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sidRPr="00990D60">
        <w:rPr>
          <w:rFonts w:ascii="Arial" w:eastAsia="Times New Roman" w:hAnsi="Arial" w:cs="Arial"/>
          <w:bCs/>
          <w:color w:val="C00000"/>
          <w:lang w:val="en" w:eastAsia="en-GB"/>
        </w:rPr>
        <w:t>Fees</w:t>
      </w:r>
    </w:p>
    <w:p w14:paraId="656B09F3" w14:textId="77777777" w:rsidR="002240F8" w:rsidRDefault="002240F8" w:rsidP="002240F8">
      <w:pPr>
        <w:shd w:val="clear" w:color="auto" w:fill="FFFFFF"/>
        <w:spacing w:after="0" w:line="253" w:lineRule="atLeast"/>
        <w:jc w:val="both"/>
        <w:rPr>
          <w:rFonts w:ascii="Arial" w:eastAsia="Times New Roman" w:hAnsi="Arial" w:cs="Arial"/>
          <w:color w:val="454443"/>
          <w:lang w:val="en" w:eastAsia="en-GB"/>
        </w:rPr>
      </w:pPr>
      <w:r w:rsidRPr="00990D60">
        <w:rPr>
          <w:rFonts w:ascii="Arial" w:eastAsia="Times New Roman" w:hAnsi="Arial" w:cs="Arial"/>
          <w:lang w:val="en" w:eastAsia="en-GB"/>
        </w:rPr>
        <w:t xml:space="preserve">Fees are payable weekly or monthly in advance, in accordance with the rates in force at the time. Fees are reviewed annually in </w:t>
      </w:r>
      <w:r>
        <w:rPr>
          <w:rFonts w:ascii="Arial" w:eastAsia="Times New Roman" w:hAnsi="Arial" w:cs="Arial"/>
          <w:lang w:val="en" w:eastAsia="en-GB"/>
        </w:rPr>
        <w:t xml:space="preserve">September </w:t>
      </w:r>
      <w:r w:rsidRPr="00990D60">
        <w:rPr>
          <w:rFonts w:ascii="Arial" w:eastAsia="Times New Roman" w:hAnsi="Arial" w:cs="Arial"/>
          <w:lang w:val="en" w:eastAsia="en-GB"/>
        </w:rPr>
        <w:t>of each year, or in the event of any changes to the Code of Practice. Any changes to current rates will be advised in writing at least one month in advance</w:t>
      </w:r>
      <w:r w:rsidRPr="00990D60">
        <w:rPr>
          <w:rFonts w:ascii="Arial" w:eastAsia="Times New Roman" w:hAnsi="Arial" w:cs="Arial"/>
          <w:color w:val="454443"/>
          <w:lang w:val="en" w:eastAsia="en-GB"/>
        </w:rPr>
        <w:t>.</w:t>
      </w:r>
      <w:r>
        <w:rPr>
          <w:rFonts w:ascii="Arial" w:eastAsia="Times New Roman" w:hAnsi="Arial" w:cs="Arial"/>
          <w:color w:val="454443"/>
          <w:lang w:val="en" w:eastAsia="en-GB"/>
        </w:rPr>
        <w:t xml:space="preserve"> </w:t>
      </w:r>
    </w:p>
    <w:p w14:paraId="5669AF68" w14:textId="77777777" w:rsidR="002240F8" w:rsidRDefault="002240F8" w:rsidP="002240F8">
      <w:pPr>
        <w:shd w:val="clear" w:color="auto" w:fill="FFFFFF"/>
        <w:spacing w:after="0" w:line="253" w:lineRule="atLeast"/>
        <w:jc w:val="both"/>
        <w:rPr>
          <w:rFonts w:ascii="Arial" w:eastAsia="Times New Roman" w:hAnsi="Arial" w:cs="Arial"/>
          <w:color w:val="454443"/>
          <w:lang w:val="en" w:eastAsia="en-GB"/>
        </w:rPr>
      </w:pPr>
    </w:p>
    <w:p w14:paraId="2F7B0A7D" w14:textId="77777777" w:rsidR="002240F8" w:rsidRPr="001927A2" w:rsidRDefault="002240F8" w:rsidP="002240F8">
      <w:pPr>
        <w:shd w:val="clear" w:color="auto" w:fill="FFFFFF"/>
        <w:spacing w:after="0" w:line="253" w:lineRule="atLeast"/>
        <w:jc w:val="both"/>
        <w:rPr>
          <w:rFonts w:ascii="Calibri" w:eastAsia="Times New Roman" w:hAnsi="Calibri" w:cs="Calibri"/>
          <w:color w:val="000000"/>
          <w:lang w:eastAsia="en-GB"/>
        </w:rPr>
      </w:pPr>
      <w:r>
        <w:rPr>
          <w:rFonts w:ascii="Arial" w:eastAsia="Times New Roman" w:hAnsi="Arial" w:cs="Arial"/>
          <w:color w:val="000000"/>
          <w:bdr w:val="none" w:sz="0" w:space="0" w:color="auto" w:frame="1"/>
          <w:lang w:eastAsia="en-GB"/>
        </w:rPr>
        <w:t xml:space="preserve">We charge a £50 holding deposit when children sign up which will be taken off your initial bill when children start with us. Siblings will have a discount and will be charged £75.00. </w:t>
      </w:r>
    </w:p>
    <w:p w14:paraId="1E4E31DB"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p>
    <w:p w14:paraId="38DB6D3C"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sidRPr="00990D60">
        <w:rPr>
          <w:rFonts w:ascii="Arial" w:eastAsia="Times New Roman" w:hAnsi="Arial" w:cs="Arial"/>
          <w:bCs/>
          <w:color w:val="C00000"/>
          <w:lang w:val="en" w:eastAsia="en-GB"/>
        </w:rPr>
        <w:t>Illness / Absence</w:t>
      </w:r>
    </w:p>
    <w:p w14:paraId="54FA65FF"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sidRPr="00990D60">
        <w:rPr>
          <w:rFonts w:ascii="Arial" w:eastAsia="Times New Roman" w:hAnsi="Arial" w:cs="Arial"/>
          <w:lang w:val="en" w:eastAsia="en-GB"/>
        </w:rPr>
        <w:t>No refund will be given in the event of a child’s absence due to illness, holiday or any other reason. Your child is entitled to 10 working days booked holiday, how</w:t>
      </w:r>
      <w:r>
        <w:rPr>
          <w:rFonts w:ascii="Arial" w:eastAsia="Times New Roman" w:hAnsi="Arial" w:cs="Arial"/>
          <w:lang w:val="en" w:eastAsia="en-GB"/>
        </w:rPr>
        <w:t>ever these must be booked with two</w:t>
      </w:r>
      <w:r w:rsidRPr="00990D60">
        <w:rPr>
          <w:rFonts w:ascii="Arial" w:eastAsia="Times New Roman" w:hAnsi="Arial" w:cs="Arial"/>
          <w:lang w:val="en" w:eastAsia="en-GB"/>
        </w:rPr>
        <w:t xml:space="preserve"> weeks’ notice in order to be claimed. </w:t>
      </w:r>
    </w:p>
    <w:p w14:paraId="2527C141"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sidRPr="00990D60">
        <w:rPr>
          <w:rFonts w:ascii="Arial" w:eastAsia="Times New Roman" w:hAnsi="Arial" w:cs="Arial"/>
          <w:bCs/>
          <w:color w:val="C00000"/>
          <w:lang w:val="en" w:eastAsia="en-GB"/>
        </w:rPr>
        <w:t>Closures</w:t>
      </w:r>
    </w:p>
    <w:p w14:paraId="012D9762"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sidRPr="00990D60">
        <w:rPr>
          <w:rFonts w:ascii="Arial" w:eastAsia="Times New Roman" w:hAnsi="Arial" w:cs="Arial"/>
          <w:lang w:val="en" w:eastAsia="en-GB"/>
        </w:rPr>
        <w:t xml:space="preserve">Should the Nursery be unable to open due to bad weather or any other unforeseen circumstance, parents will be refunded for that session or have it discounted from the following </w:t>
      </w:r>
      <w:r w:rsidRPr="00990D60">
        <w:rPr>
          <w:rFonts w:ascii="Arial" w:eastAsia="Times New Roman" w:hAnsi="Arial" w:cs="Arial"/>
          <w:lang w:val="en" w:eastAsia="en-GB"/>
        </w:rPr>
        <w:lastRenderedPageBreak/>
        <w:t>month. Should closure need to take place part way through a session a refund will not be given in this instance.</w:t>
      </w:r>
    </w:p>
    <w:p w14:paraId="4D1549FE"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sidRPr="00990D60">
        <w:rPr>
          <w:rFonts w:ascii="Arial" w:eastAsia="Times New Roman" w:hAnsi="Arial" w:cs="Arial"/>
          <w:bCs/>
          <w:color w:val="C00000"/>
          <w:lang w:val="en" w:eastAsia="en-GB"/>
        </w:rPr>
        <w:t>Late Pick Up</w:t>
      </w:r>
    </w:p>
    <w:p w14:paraId="44C46260" w14:textId="77777777" w:rsidR="002240F8" w:rsidRPr="00990D60" w:rsidRDefault="002240F8" w:rsidP="002240F8">
      <w:pPr>
        <w:widowControl w:val="0"/>
        <w:jc w:val="both"/>
        <w:rPr>
          <w:rFonts w:ascii="Arial" w:hAnsi="Arial" w:cs="Arial"/>
        </w:rPr>
      </w:pPr>
      <w:r w:rsidRPr="00990D60">
        <w:rPr>
          <w:rFonts w:ascii="Arial" w:eastAsia="Times New Roman" w:hAnsi="Arial" w:cs="Arial"/>
          <w:lang w:val="en" w:eastAsia="en-GB"/>
        </w:rPr>
        <w:t xml:space="preserve">Children must be collected promptly at the end of the session. Should a parent fail to collect their child at this time a late collection charge of £10.00 per fifteen minutes or part of will result. </w:t>
      </w:r>
      <w:r w:rsidRPr="00990D60">
        <w:rPr>
          <w:rFonts w:ascii="Arial" w:hAnsi="Arial" w:cs="Arial"/>
          <w:bCs/>
          <w:iCs/>
          <w:lang w:val="en-US"/>
        </w:rPr>
        <w:t>If parents consistently collect late there may also be a £10.00 charge incurred, whether it is fifteen minutes or not; which will be at the manager’s discretion.</w:t>
      </w:r>
    </w:p>
    <w:p w14:paraId="3CFEDEA8"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sidRPr="00990D60">
        <w:rPr>
          <w:rFonts w:ascii="Arial" w:eastAsia="Times New Roman" w:hAnsi="Arial" w:cs="Arial"/>
          <w:bCs/>
          <w:color w:val="C00000"/>
          <w:lang w:val="en" w:eastAsia="en-GB"/>
        </w:rPr>
        <w:t>Late Payments</w:t>
      </w:r>
    </w:p>
    <w:p w14:paraId="18B0AE72"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sidRPr="00990D60">
        <w:rPr>
          <w:rFonts w:ascii="Arial" w:eastAsia="Times New Roman" w:hAnsi="Arial" w:cs="Arial"/>
          <w:lang w:val="en" w:eastAsia="en-GB"/>
        </w:rPr>
        <w:t xml:space="preserve">Fees are to be paid a week or month in advance. If any fees due are more than 14 days late you will incur </w:t>
      </w:r>
      <w:r w:rsidRPr="00E135E2">
        <w:rPr>
          <w:rFonts w:ascii="Arial" w:eastAsia="Times New Roman" w:hAnsi="Arial" w:cs="Arial"/>
          <w:lang w:val="en" w:eastAsia="en-GB"/>
        </w:rPr>
        <w:t>a 15% charge. For any correspondence sent to you regarding non / late payment of fees you will incur a charge of £25.00</w:t>
      </w:r>
      <w:r w:rsidRPr="00990D60">
        <w:rPr>
          <w:rFonts w:ascii="Arial" w:eastAsia="Times New Roman" w:hAnsi="Arial" w:cs="Arial"/>
          <w:lang w:val="en" w:eastAsia="en-GB"/>
        </w:rPr>
        <w:t xml:space="preserve"> per letter. If you are experiencing financial hardship please speak, in confidence, to the manager </w:t>
      </w:r>
      <w:r>
        <w:rPr>
          <w:rFonts w:ascii="Arial" w:eastAsia="Times New Roman" w:hAnsi="Arial" w:cs="Arial"/>
          <w:lang w:val="en" w:eastAsia="en-GB"/>
        </w:rPr>
        <w:t>to see if any</w:t>
      </w:r>
      <w:r w:rsidRPr="00990D60">
        <w:rPr>
          <w:rFonts w:ascii="Arial" w:eastAsia="Times New Roman" w:hAnsi="Arial" w:cs="Arial"/>
          <w:lang w:val="en" w:eastAsia="en-GB"/>
        </w:rPr>
        <w:t xml:space="preserve"> alternative payment arrangements can be made. If without negotiation, fees are not settled we are left with no alternative but to withdraw your child’s place and if necessary take legal action to recover the amount owed.</w:t>
      </w:r>
    </w:p>
    <w:p w14:paraId="4D2115F8"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sidRPr="00990D60">
        <w:rPr>
          <w:rFonts w:ascii="Arial" w:eastAsia="Times New Roman" w:hAnsi="Arial" w:cs="Arial"/>
          <w:lang w:val="en" w:eastAsia="en-GB"/>
        </w:rPr>
        <w:t>Children in receipt of the Free Early Education Entitlement will not be able to access additional fee paying hours until any outstanding fees are settled.</w:t>
      </w:r>
    </w:p>
    <w:p w14:paraId="09549AAC"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sidRPr="00990D60">
        <w:rPr>
          <w:rFonts w:ascii="Arial" w:eastAsia="Times New Roman" w:hAnsi="Arial" w:cs="Arial"/>
          <w:bCs/>
          <w:color w:val="C00000"/>
          <w:lang w:val="en" w:eastAsia="en-GB"/>
        </w:rPr>
        <w:t>Payment Methods</w:t>
      </w:r>
    </w:p>
    <w:p w14:paraId="0DBE6838" w14:textId="77777777" w:rsidR="002240F8" w:rsidRPr="00990D60" w:rsidRDefault="002240F8" w:rsidP="002240F8">
      <w:pPr>
        <w:suppressAutoHyphens/>
        <w:autoSpaceDN w:val="0"/>
        <w:spacing w:after="255"/>
        <w:jc w:val="both"/>
        <w:textAlignment w:val="baseline"/>
        <w:rPr>
          <w:rFonts w:ascii="Arial" w:eastAsia="Times New Roman" w:hAnsi="Arial" w:cs="Arial"/>
          <w:lang w:val="en" w:eastAsia="en-GB"/>
        </w:rPr>
      </w:pPr>
      <w:r w:rsidRPr="00990D60">
        <w:rPr>
          <w:rFonts w:ascii="Arial" w:eastAsia="Times New Roman" w:hAnsi="Arial" w:cs="Arial"/>
          <w:lang w:val="en" w:eastAsia="en-GB"/>
        </w:rPr>
        <w:t xml:space="preserve">Fees can be paid by cash, card or BACS transfer. </w:t>
      </w:r>
    </w:p>
    <w:p w14:paraId="5CB0D481" w14:textId="77777777" w:rsidR="002240F8" w:rsidRPr="00C21FEF" w:rsidRDefault="002240F8" w:rsidP="002240F8">
      <w:pPr>
        <w:suppressAutoHyphens/>
        <w:autoSpaceDN w:val="0"/>
        <w:spacing w:after="255"/>
        <w:jc w:val="both"/>
        <w:textAlignment w:val="baseline"/>
        <w:rPr>
          <w:rFonts w:ascii="Calibri" w:eastAsia="Calibri" w:hAnsi="Calibri" w:cs="Times New Roman"/>
          <w:color w:val="C00000"/>
        </w:rPr>
      </w:pPr>
      <w:r w:rsidRPr="00C21FEF">
        <w:rPr>
          <w:rFonts w:ascii="Arial" w:eastAsia="Times New Roman" w:hAnsi="Arial" w:cs="Arial"/>
          <w:bCs/>
          <w:color w:val="C00000"/>
          <w:lang w:val="en" w:eastAsia="en-GB"/>
        </w:rPr>
        <w:t>Free Early Education Entitlement</w:t>
      </w:r>
    </w:p>
    <w:p w14:paraId="06D5407E"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sidRPr="00990D60">
        <w:rPr>
          <w:rFonts w:ascii="Arial" w:eastAsia="Times New Roman" w:hAnsi="Arial" w:cs="Arial"/>
          <w:lang w:val="en" w:eastAsia="en-GB"/>
        </w:rPr>
        <w:t>Every child is eligible for 15 hours of free funded sessions per week the term following their 3</w:t>
      </w:r>
      <w:r w:rsidRPr="00990D60">
        <w:rPr>
          <w:rFonts w:ascii="Arial" w:eastAsia="Times New Roman" w:hAnsi="Arial" w:cs="Arial"/>
          <w:vertAlign w:val="superscript"/>
          <w:lang w:val="en" w:eastAsia="en-GB"/>
        </w:rPr>
        <w:t>rd</w:t>
      </w:r>
      <w:r w:rsidRPr="00990D60">
        <w:rPr>
          <w:rFonts w:ascii="Arial" w:eastAsia="Times New Roman" w:hAnsi="Arial" w:cs="Arial"/>
          <w:lang w:val="en" w:eastAsia="en-GB"/>
        </w:rPr>
        <w:t xml:space="preserve"> birthday. Hours cannot be carried over.</w:t>
      </w:r>
    </w:p>
    <w:p w14:paraId="3E17DD44"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sidRPr="00990D60">
        <w:rPr>
          <w:rFonts w:ascii="Arial" w:eastAsia="Times New Roman" w:hAnsi="Arial" w:cs="Arial"/>
          <w:lang w:val="en" w:eastAsia="en-GB"/>
        </w:rPr>
        <w:t xml:space="preserve">If your child only attends for the free funded sessions (Monday to Friday 8.15-12.00 or 12.30- 15.30) there will </w:t>
      </w:r>
      <w:r>
        <w:rPr>
          <w:rFonts w:ascii="Arial" w:eastAsia="Times New Roman" w:hAnsi="Arial" w:cs="Arial"/>
          <w:lang w:val="en" w:eastAsia="en-GB"/>
        </w:rPr>
        <w:t>only be the £8</w:t>
      </w:r>
      <w:r w:rsidRPr="00990D60">
        <w:rPr>
          <w:rFonts w:ascii="Arial" w:eastAsia="Times New Roman" w:hAnsi="Arial" w:cs="Arial"/>
          <w:lang w:val="en" w:eastAsia="en-GB"/>
        </w:rPr>
        <w:t>.00 per week charge during term time. Our late collection charges will however apply.</w:t>
      </w:r>
    </w:p>
    <w:p w14:paraId="34905C16" w14:textId="77777777" w:rsidR="002240F8" w:rsidRPr="00990D60" w:rsidRDefault="002240F8" w:rsidP="002240F8">
      <w:pPr>
        <w:suppressAutoHyphens/>
        <w:autoSpaceDN w:val="0"/>
        <w:spacing w:after="255"/>
        <w:jc w:val="both"/>
        <w:textAlignment w:val="baseline"/>
        <w:rPr>
          <w:rFonts w:ascii="Calibri" w:eastAsia="Calibri" w:hAnsi="Calibri" w:cs="Times New Roman"/>
        </w:rPr>
      </w:pPr>
      <w:r w:rsidRPr="00990D60">
        <w:rPr>
          <w:rFonts w:ascii="Arial" w:eastAsia="Times New Roman" w:hAnsi="Arial" w:cs="Arial"/>
          <w:lang w:val="en" w:eastAsia="en-GB"/>
        </w:rPr>
        <w:t>If your child attends any other sessions we offer you will be charged the difference for the extra time they attend. Full fees will also be due during any unfunded days / weeks.</w:t>
      </w:r>
    </w:p>
    <w:p w14:paraId="21297E6D" w14:textId="77777777" w:rsidR="002240F8" w:rsidRPr="00990D60" w:rsidRDefault="002240F8" w:rsidP="002240F8">
      <w:pPr>
        <w:suppressAutoHyphens/>
        <w:autoSpaceDN w:val="0"/>
        <w:spacing w:after="255"/>
        <w:jc w:val="both"/>
        <w:textAlignment w:val="baseline"/>
        <w:rPr>
          <w:rFonts w:ascii="Arial" w:eastAsia="Times New Roman" w:hAnsi="Arial" w:cs="Arial"/>
          <w:lang w:val="en" w:eastAsia="en-GB"/>
        </w:rPr>
      </w:pPr>
      <w:r w:rsidRPr="00990D60">
        <w:rPr>
          <w:rFonts w:ascii="Arial" w:eastAsia="Times New Roman" w:hAnsi="Arial" w:cs="Arial"/>
          <w:lang w:val="en" w:eastAsia="en-GB"/>
        </w:rPr>
        <w:t>Sessions / hours cannot be dropped during periods of no funding, you will be charged for all sessions.</w:t>
      </w:r>
    </w:p>
    <w:p w14:paraId="4FE3EB8C" w14:textId="77777777" w:rsidR="002240F8" w:rsidRPr="00990D60" w:rsidRDefault="002240F8" w:rsidP="002240F8">
      <w:pPr>
        <w:suppressAutoHyphens/>
        <w:autoSpaceDN w:val="0"/>
        <w:spacing w:after="255"/>
        <w:jc w:val="both"/>
        <w:textAlignment w:val="baseline"/>
        <w:rPr>
          <w:rFonts w:ascii="Arial" w:eastAsia="Times New Roman" w:hAnsi="Arial" w:cs="Arial"/>
          <w:color w:val="C00000"/>
          <w:lang w:val="en" w:eastAsia="en-GB"/>
        </w:rPr>
      </w:pPr>
      <w:r w:rsidRPr="00990D60">
        <w:rPr>
          <w:rFonts w:ascii="Arial" w:eastAsia="Times New Roman" w:hAnsi="Arial" w:cs="Arial"/>
          <w:color w:val="C00000"/>
          <w:lang w:val="en" w:eastAsia="en-GB"/>
        </w:rPr>
        <w:t xml:space="preserve">Two year old funded places </w:t>
      </w:r>
    </w:p>
    <w:p w14:paraId="75D02C6D" w14:textId="77777777" w:rsidR="002240F8" w:rsidRPr="00990D60" w:rsidRDefault="002240F8" w:rsidP="002240F8">
      <w:pPr>
        <w:suppressAutoHyphens/>
        <w:autoSpaceDN w:val="0"/>
        <w:spacing w:after="255"/>
        <w:jc w:val="both"/>
        <w:textAlignment w:val="baseline"/>
        <w:rPr>
          <w:rFonts w:ascii="Arial" w:eastAsia="Times New Roman" w:hAnsi="Arial" w:cs="Arial"/>
          <w:lang w:val="en" w:eastAsia="en-GB"/>
        </w:rPr>
      </w:pPr>
      <w:r w:rsidRPr="00990D60">
        <w:rPr>
          <w:rFonts w:ascii="Arial" w:eastAsia="Times New Roman" w:hAnsi="Arial" w:cs="Arial"/>
          <w:lang w:val="en" w:eastAsia="en-GB"/>
        </w:rPr>
        <w:t>For those children that qualify for two year old entitlement they will also be entitled to up to fifteen hours per week offered in sessions across Monday to Friday. These children can begin the term after their second birthday.</w:t>
      </w:r>
    </w:p>
    <w:p w14:paraId="4E45583E" w14:textId="77777777" w:rsidR="002240F8" w:rsidRPr="00990D60" w:rsidRDefault="002240F8" w:rsidP="002240F8">
      <w:pPr>
        <w:suppressAutoHyphens/>
        <w:autoSpaceDN w:val="0"/>
        <w:spacing w:after="255"/>
        <w:jc w:val="both"/>
        <w:textAlignment w:val="baseline"/>
        <w:rPr>
          <w:rFonts w:ascii="Arial" w:eastAsia="Times New Roman" w:hAnsi="Arial" w:cs="Arial"/>
          <w:lang w:val="en" w:eastAsia="en-GB"/>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004A3C00" wp14:editId="3AEC8D1D">
            <wp:simplePos x="0" y="0"/>
            <wp:positionH relativeFrom="column">
              <wp:posOffset>1554480</wp:posOffset>
            </wp:positionH>
            <wp:positionV relativeFrom="paragraph">
              <wp:posOffset>316865</wp:posOffset>
            </wp:positionV>
            <wp:extent cx="2348865" cy="510540"/>
            <wp:effectExtent l="0" t="0" r="0" b="3810"/>
            <wp:wrapNone/>
            <wp:docPr id="7" name="Picture 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Graphical user interface, 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l="23615" t="42064" r="30257" b="50781"/>
                    <a:stretch>
                      <a:fillRect/>
                    </a:stretch>
                  </pic:blipFill>
                  <pic:spPr bwMode="auto">
                    <a:xfrm>
                      <a:off x="0" y="0"/>
                      <a:ext cx="2348865" cy="510540"/>
                    </a:xfrm>
                    <a:prstGeom prst="rect">
                      <a:avLst/>
                    </a:prstGeom>
                    <a:noFill/>
                  </pic:spPr>
                </pic:pic>
              </a:graphicData>
            </a:graphic>
            <wp14:sizeRelH relativeFrom="page">
              <wp14:pctWidth>0</wp14:pctWidth>
            </wp14:sizeRelH>
            <wp14:sizeRelV relativeFrom="page">
              <wp14:pctHeight>0</wp14:pctHeight>
            </wp14:sizeRelV>
          </wp:anchor>
        </w:drawing>
      </w:r>
      <w:r w:rsidRPr="00990D60">
        <w:rPr>
          <w:rFonts w:ascii="Arial" w:eastAsia="Times New Roman" w:hAnsi="Arial" w:cs="Arial"/>
          <w:lang w:val="en" w:eastAsia="en-GB"/>
        </w:rPr>
        <w:t xml:space="preserve"> Additional hours can be added on and our late collection charges will apply still.</w:t>
      </w:r>
    </w:p>
    <w:p w14:paraId="55572C19" w14:textId="77777777" w:rsidR="002240F8" w:rsidRDefault="002240F8" w:rsidP="002240F8">
      <w:pPr>
        <w:suppressAutoHyphens/>
        <w:autoSpaceDN w:val="0"/>
        <w:spacing w:after="255"/>
        <w:jc w:val="both"/>
        <w:textAlignment w:val="baseline"/>
        <w:rPr>
          <w:rFonts w:ascii="Arial" w:eastAsia="Times New Roman" w:hAnsi="Arial" w:cs="Arial"/>
          <w:lang w:val="en" w:eastAsia="en-GB"/>
        </w:rPr>
      </w:pPr>
      <w:r w:rsidRPr="00990D60">
        <w:rPr>
          <w:rFonts w:ascii="Arial" w:eastAsia="Times New Roman" w:hAnsi="Arial" w:cs="Arial"/>
          <w:lang w:val="en" w:eastAsia="en-GB"/>
        </w:rPr>
        <w:t xml:space="preserve">Updated </w:t>
      </w:r>
      <w:r>
        <w:rPr>
          <w:rFonts w:ascii="Arial" w:eastAsia="Times New Roman" w:hAnsi="Arial" w:cs="Arial"/>
          <w:lang w:val="en" w:eastAsia="en-GB"/>
        </w:rPr>
        <w:t>22.6.23</w:t>
      </w:r>
    </w:p>
    <w:p w14:paraId="439DE81A" w14:textId="77777777" w:rsidR="004F3A0D" w:rsidRDefault="004F3A0D"/>
    <w:sectPr w:rsidR="004F3A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F8"/>
    <w:rsid w:val="002240F8"/>
    <w:rsid w:val="004F3A0D"/>
    <w:rsid w:val="00CE6972"/>
    <w:rsid w:val="00ED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1665"/>
  <w15:chartTrackingRefBased/>
  <w15:docId w15:val="{D01998B9-52CE-48AF-B8E2-C6DC78AF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F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83400EFC4BD499F5561DAFAC2FA8A" ma:contentTypeVersion="15" ma:contentTypeDescription="Create a new document." ma:contentTypeScope="" ma:versionID="5776d7d5479f464d497ed09fe6e6b16e">
  <xsd:schema xmlns:xsd="http://www.w3.org/2001/XMLSchema" xmlns:xs="http://www.w3.org/2001/XMLSchema" xmlns:p="http://schemas.microsoft.com/office/2006/metadata/properties" xmlns:ns2="2af3cf60-3a76-4924-9728-24e019105619" xmlns:ns3="e1f5bfac-1b70-44dd-9820-c9f867b9ae74" targetNamespace="http://schemas.microsoft.com/office/2006/metadata/properties" ma:root="true" ma:fieldsID="14f628c700f8c5b3bc06bdca34457c28" ns2:_="" ns3:_="">
    <xsd:import namespace="2af3cf60-3a76-4924-9728-24e019105619"/>
    <xsd:import namespace="e1f5bfac-1b70-44dd-9820-c9f867b9ae7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cf60-3a76-4924-9728-24e019105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4936165-1c73-48ef-8417-691679f8945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5bfac-1b70-44dd-9820-c9f867b9ae7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e9eb8e-d9b1-4160-a92b-fa3ac3224ace}" ma:internalName="TaxCatchAll" ma:showField="CatchAllData" ma:web="e1f5bfac-1b70-44dd-9820-c9f867b9a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f3cf60-3a76-4924-9728-24e019105619">
      <Terms xmlns="http://schemas.microsoft.com/office/infopath/2007/PartnerControls"/>
    </lcf76f155ced4ddcb4097134ff3c332f>
    <TaxCatchAll xmlns="e1f5bfac-1b70-44dd-9820-c9f867b9ae74" xsi:nil="true"/>
  </documentManagement>
</p:properties>
</file>

<file path=customXml/itemProps1.xml><?xml version="1.0" encoding="utf-8"?>
<ds:datastoreItem xmlns:ds="http://schemas.openxmlformats.org/officeDocument/2006/customXml" ds:itemID="{122C16AB-DBD9-44F7-B648-36792709F9DA}"/>
</file>

<file path=customXml/itemProps2.xml><?xml version="1.0" encoding="utf-8"?>
<ds:datastoreItem xmlns:ds="http://schemas.openxmlformats.org/officeDocument/2006/customXml" ds:itemID="{E535299F-743A-4E29-BC44-ABCE3DF396C0}"/>
</file>

<file path=customXml/itemProps3.xml><?xml version="1.0" encoding="utf-8"?>
<ds:datastoreItem xmlns:ds="http://schemas.openxmlformats.org/officeDocument/2006/customXml" ds:itemID="{7E0A8B7E-64BE-4244-857C-13BAF5190F94}"/>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4</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Walker</dc:creator>
  <cp:keywords/>
  <dc:description/>
  <cp:lastModifiedBy>Tara Bishop</cp:lastModifiedBy>
  <cp:revision>2</cp:revision>
  <dcterms:created xsi:type="dcterms:W3CDTF">2023-11-30T13:49:00Z</dcterms:created>
  <dcterms:modified xsi:type="dcterms:W3CDTF">2023-11-30T13:49:00Z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0x010100C0583400EFC4BD499F5561DAFAC2FA8A</vt:lpwstr>
  </property>
</Properties>
</file>